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png" PartName="/word/media/document_image_rId5.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word/document.xml" Type="http://schemas.openxmlformats.org/officeDocument/2006/relationships/officeDocument" Id="rId3"/><Relationship Target="docProps/custom.xml" Type="http://schemas.openxmlformats.org/officeDocument/2006/relationships/custom-properties" Id="rId4"/></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ackground w:color="FFFFFF"/>
  <w:body>
    <!-- Modified by docx4j 8.2.4 (Apache licensed) using ORACLE_JRE JAXB in Oracle Java 1.8.0_181 on Linux -->
    <w:p w:rsidRPr="00000000" w:rsidR="00000000" w:rsidDel="00000000" w:rsidP="00000000" w:rsidRDefault="00000000">
      <w:pPr>
        <w:spacing w:line="360" w:lineRule="auto"/>
        <w:contextualSpacing w:val="false"/>
        <w:jc w:val="center"/>
      </w:pPr>
      <w:bookmarkStart w:name="h.wtixtmtxis6m" w:colFirst="0" w:colLast="0" w:id="0"/>
      <w:bookmarkEnd w:id="0"/>
      <w:r w:rsidRPr="00000000" w:rsidDel="00000000" w:rsidR="00000000">
        <w:rPr>
          <w:rFonts w:ascii="仿宋" w:hAnsi="仿宋" w:eastAsia="仿宋" w:cs="仿宋"/>
          <w:b w:val="true"/>
          <w:sz w:val="24"/>
          <w:rtl w:val="false"/>
        </w:rPr>
        <w:t xml:space="preserve">小程序开发者承诺函</w:t>
      </w:r>
      <w:r>
        <w:rPr>
          <w:vanish/>
          <w:sz w:val="1"/>
        </w:rPr>
        <w:t>快手内部文档请勿外传</w:t>
      </w:r>
      <w:r>
        <w:drawing>
          <wp:inline distT="0" distB="0" distL="0" distR="0">
            <wp:extent cx="1" cy="1"/>
            <wp:effectExtent l="0" t="0" r="0" b="0"/>
            <wp:docPr id="100000" name="filenameHint" descr="altText"/>
            <wp:cNvGraphicFramePr>
              <a:graphicFrameLocks noChangeAspect="true"/>
            </wp:cNvGraphicFramePr>
            <a:graphic>
              <a:graphicData uri="http://schemas.openxmlformats.org/drawingml/2006/picture">
                <pic:pic>
                  <pic:nvPicPr>
                    <pic:cNvPr id="100001" name="filenameHint"/>
                    <pic:cNvPicPr/>
                  </pic:nvPicPr>
                  <pic:blipFill>
                    <a:blip r:link="rId6"/>
                    <a:stretch>
                      <a:fillRect/>
                    </a:stretch>
                  </pic:blipFill>
                  <pic:spPr>
                    <a:xfrm>
                      <a:off x="0" y="0"/>
                      <a:ext cx="1" cy="1"/>
                    </a:xfrm>
                    <a:prstGeom prst="rect">
                      <a:avLst/>
                    </a:prstGeom>
                  </pic:spPr>
                </pic:pic>
              </a:graphicData>
            </a:graphic>
          </wp:inline>
        </w:drawing>
      </w:r>
    </w:p>
    <w:p w:rsidRPr="00000000" w:rsidR="00000000" w:rsidDel="00000000" w:rsidP="00000000" w:rsidRDefault="00000000">
      <w:pPr>
        <w:spacing w:line="360" w:lineRule="auto"/>
        <w:contextualSpacing w:val="false"/>
      </w:pPr>
      <w:bookmarkStart w:name="h.vdbx7qivezhs" w:colFirst="0" w:colLast="0" w:id="1"/>
      <w:bookmarkEnd w:id="1"/>
      <w:r w:rsidRPr="00000000" w:rsidDel="00000000" w:rsidR="00000000">
        <w:rPr>
          <w:rFonts w:ascii="仿宋" w:hAnsi="仿宋" w:eastAsia="仿宋" w:cs="仿宋"/>
          <w:rtl w:val="false"/>
        </w:rPr>
        <w:t xml:space="preserve">致：【快手小程序平台】</w:t>
      </w:r>
      <w:r w:rsidRPr="00000000" w:rsidDel="00000000" w:rsidR="00000000">
        <w:rPr>
          <w:rFonts w:ascii="仿宋" w:hAnsi="仿宋" w:eastAsia="仿宋" w:cs="仿宋"/>
          <w:color w:val="0c0c0c"/>
          <w:rtl w:val="false"/>
        </w:rPr>
        <w:t xml:space="preserve">（以下称“贵司”）</w:t>
      </w:r>
    </w:p>
    <w:p w:rsidRPr="00000000" w:rsidR="00000000" w:rsidDel="00000000" w:rsidP="00000000" w:rsidRDefault="00000000">
      <w:pPr>
        <w:spacing w:line="360" w:lineRule="auto"/>
        <w:ind w:left="0" w:firstLine="420"/>
        <w:contextualSpacing w:val="false"/>
      </w:pPr>
      <w:bookmarkStart w:name="h.q4o3nhtguq8k" w:colFirst="0" w:colLast="0" w:id="2"/>
      <w:bookmarkEnd w:id="2"/>
      <w:r w:rsidRPr="00000000" w:rsidDel="00000000" w:rsidR="00000000">
        <w:rPr>
          <w:rFonts w:ascii="仿宋" w:hAnsi="仿宋" w:eastAsia="仿宋" w:cs="仿宋"/>
          <w:color w:val="0c0c0c"/>
          <w:rtl w:val="false"/>
        </w:rPr>
        <w:t xml:space="preserve">本公司</w:t>
      </w:r>
      <w:r w:rsidRPr="00000000" w:rsidDel="00000000" w:rsidR="00000000">
        <w:rPr>
          <w:rFonts w:ascii="仿宋" w:hAnsi="仿宋" w:eastAsia="仿宋" w:cs="仿宋"/>
          <w:color w:val="0c0c0c"/>
          <w:highlight w:val="yellow"/>
          <w:rtl w:val="false"/>
        </w:rPr>
        <w:t xml:space="preserve">【名称： xxx（统一社会信用代码：xxx）】</w:t>
      </w:r>
      <w:r w:rsidRPr="00000000" w:rsidDel="00000000" w:rsidR="00000000">
        <w:rPr>
          <w:rFonts w:ascii="仿宋" w:hAnsi="仿宋" w:eastAsia="仿宋" w:cs="仿宋"/>
          <w:color w:val="0c0c0c"/>
          <w:rtl w:val="false"/>
        </w:rPr>
        <w:t xml:space="preserve">作为</w:t>
      </w:r>
      <w:r w:rsidRPr="00000000" w:rsidDel="00000000" w:rsidR="00000000">
        <w:rPr>
          <w:rFonts w:ascii="仿宋" w:hAnsi="仿宋" w:eastAsia="仿宋" w:cs="仿宋"/>
          <w:rtl w:val="false"/>
        </w:rPr>
        <w:t xml:space="preserve">贵司快手小程序平台</w:t>
      </w:r>
      <w:r w:rsidRPr="00000000" w:rsidDel="00000000" w:rsidR="00000000">
        <w:rPr>
          <w:rFonts w:ascii="仿宋" w:hAnsi="仿宋" w:eastAsia="仿宋" w:cs="仿宋"/>
          <w:highlight w:val="yellow"/>
          <w:rtl w:val="false"/>
        </w:rPr>
        <w:t xml:space="preserve">【</w:t>
      </w:r>
      <w:r w:rsidRPr="00000000" w:rsidDel="00000000" w:rsidR="00000000">
        <w:rPr>
          <w:rFonts w:ascii="仿宋" w:hAnsi="仿宋" w:eastAsia="仿宋" w:cs="仿宋"/>
          <w:color w:val="0c0c0c"/>
          <w:highlight w:val="yellow"/>
          <w:rtl w:val="false"/>
        </w:rPr>
        <w:t xml:space="preserve">xxx</w:t>
      </w:r>
      <w:r w:rsidRPr="00000000" w:rsidDel="00000000" w:rsidR="00000000">
        <w:rPr>
          <w:rFonts w:ascii="仿宋" w:hAnsi="仿宋" w:eastAsia="仿宋" w:cs="仿宋"/>
          <w:highlight w:val="yellow"/>
          <w:rtl w:val="false"/>
        </w:rPr>
        <w:t xml:space="preserve">】</w:t>
      </w:r>
      <w:r w:rsidRPr="00000000" w:rsidDel="00000000" w:rsidR="00000000">
        <w:rPr>
          <w:rFonts w:ascii="仿宋" w:hAnsi="仿宋" w:eastAsia="仿宋" w:cs="仿宋"/>
          <w:rtl w:val="false"/>
        </w:rPr>
        <w:t xml:space="preserve">小程序（以下简称“小程序”）</w:t>
      </w:r>
      <w:r w:rsidRPr="00000000" w:rsidDel="00000000" w:rsidR="00000000">
        <w:rPr>
          <w:rFonts w:ascii="仿宋" w:hAnsi="仿宋" w:eastAsia="仿宋" w:cs="仿宋"/>
          <w:color w:val="0c0c0c"/>
          <w:rtl w:val="false"/>
        </w:rPr>
        <w:t xml:space="preserve">的开发者。为了共同营造公平、诚信、放心的网络交易环境，促进平台经济规范健康发展，保证贵司快手小程序平台及快手用户的合法权益，本公司承诺如下：</w:t>
      </w:r>
    </w:p>
    <w:p w:rsidRPr="00000000" w:rsidR="00000000" w:rsidDel="00000000" w:rsidP="00000000" w:rsidRDefault="00000000">
      <w:pPr>
        <w:numPr>
          <w:ilvl w:val="0"/>
          <w:numId w:val="1"/>
        </w:numPr>
        <w:spacing w:line="360" w:lineRule="auto"/>
        <w:ind w:left="840" w:hanging="419"/>
        <w:rPr>
          <w:rFonts w:ascii="仿宋" w:hAnsi="仿宋" w:eastAsia="仿宋" w:cs="仿宋"/>
          <w:b w:val="false"/>
          <w:color w:val="0c0c0c"/>
          <w:sz w:val="22"/>
        </w:rPr>
      </w:pPr>
      <w:bookmarkStart w:name="h.wbgqnueqhak2" w:colFirst="0" w:colLast="0" w:id="3"/>
      <w:bookmarkEnd w:id="3"/>
      <w:r w:rsidRPr="00000000" w:rsidDel="00000000" w:rsidR="00000000">
        <w:rPr>
          <w:rFonts w:ascii="仿宋" w:hAnsi="仿宋" w:eastAsia="仿宋" w:cs="仿宋"/>
          <w:color w:val="0c0c0c"/>
          <w:rtl w:val="false"/>
        </w:rPr>
        <w:t xml:space="preserve">本公司承诺，本公司将严格按照法律法规、贵司快手小程序平台的规则要求提交主体身份、地址、联系方式等真实信息，进行核验、登记，建立登记档案，并定期核验更新。本公司承诺将严格要求运营的小程序内销售商品或者提供服务的商家，遵守并执行前述要求。</w:t>
      </w:r>
    </w:p>
    <w:p w:rsidRPr="00000000" w:rsidR="00000000" w:rsidDel="00000000" w:rsidP="00000000" w:rsidRDefault="00000000">
      <w:pPr>
        <w:numPr>
          <w:ilvl w:val="0"/>
          <w:numId w:val="1"/>
        </w:numPr>
        <w:spacing w:line="360" w:lineRule="auto"/>
        <w:ind w:left="840" w:hanging="419"/>
        <w:rPr>
          <w:rFonts w:ascii="仿宋" w:hAnsi="仿宋" w:eastAsia="仿宋" w:cs="仿宋"/>
          <w:b w:val="false"/>
          <w:color w:val="0c0c0c"/>
          <w:sz w:val="22"/>
        </w:rPr>
      </w:pPr>
      <w:bookmarkStart w:name="h.mfrqfunxzw5s" w:colFirst="0" w:colLast="0" w:id="4"/>
      <w:bookmarkEnd w:id="4"/>
      <w:r w:rsidRPr="00000000" w:rsidDel="00000000" w:rsidR="00000000">
        <w:rPr>
          <w:rFonts w:ascii="仿宋" w:hAnsi="仿宋" w:eastAsia="仿宋" w:cs="仿宋"/>
          <w:color w:val="0c0c0c"/>
          <w:rtl w:val="false"/>
        </w:rPr>
        <w:t xml:space="preserve">本公司承诺，本公司及/或本小程序内合作的商家均具备销售各项商品或提供相应服务的能力、真实有效的授权许可或相关行业所需的资质、证照，并严格按照法律的要求在其商铺首页或其他显著位置，持续公示营业执照信息、与其经营业务有关的行政许可信息。对于此承诺，如果自本小程序向贵司快手小程序平台提交商铺商品挂载权限/商品/服务信息上架申请之日起30日内仍未及时完成本条所承诺的“亮证、亮照”义务的，贵司有权随时根据法律法规、快手小程序平台规则或监管要求关闭对应商铺商铺挂载权限、下架相关商品或服务。</w:t>
      </w:r>
    </w:p>
    <w:p w:rsidRPr="00000000" w:rsidR="00000000" w:rsidDel="00000000" w:rsidP="00000000" w:rsidRDefault="00000000">
      <w:pPr>
        <w:numPr>
          <w:ilvl w:val="0"/>
          <w:numId w:val="1"/>
        </w:numPr>
        <w:spacing w:line="360" w:lineRule="auto"/>
        <w:ind w:left="840" w:hanging="419"/>
        <w:rPr>
          <w:rFonts w:ascii="仿宋" w:hAnsi="仿宋" w:eastAsia="仿宋" w:cs="仿宋"/>
          <w:b w:val="false"/>
          <w:color w:val="0c0c0c"/>
          <w:sz w:val="22"/>
        </w:rPr>
      </w:pPr>
      <w:bookmarkStart w:name="h.cv5ome5d3iqy" w:colFirst="0" w:colLast="0" w:id="5"/>
      <w:bookmarkEnd w:id="5"/>
      <w:r w:rsidRPr="00000000" w:rsidDel="00000000" w:rsidR="00000000">
        <w:rPr>
          <w:rFonts w:ascii="仿宋" w:hAnsi="仿宋" w:eastAsia="仿宋" w:cs="仿宋"/>
          <w:color w:val="0c0c0c"/>
          <w:rtl w:val="false"/>
        </w:rPr>
        <w:t xml:space="preserve">本公司及/或本小程序内合作的商家通过小程序代销第三方商品或者服务的，本公司承诺本公司及/或本小程序内合作的商家已取得商品或服务的权利人的完整、有效、合法授权。如违反本条承诺，贵司有权随时根据法律法规、快手小程序平台规则或监管要求下架相关商品或服务。</w:t>
      </w:r>
    </w:p>
    <w:p w:rsidRPr="00000000" w:rsidR="00000000" w:rsidDel="00000000" w:rsidP="00000000" w:rsidRDefault="00000000">
      <w:pPr>
        <w:numPr>
          <w:ilvl w:val="0"/>
          <w:numId w:val="1"/>
        </w:numPr>
        <w:spacing w:line="360" w:lineRule="auto"/>
        <w:ind w:left="840" w:hanging="419"/>
        <w:rPr>
          <w:rFonts w:ascii="仿宋" w:hAnsi="仿宋" w:eastAsia="仿宋" w:cs="仿宋"/>
          <w:b w:val="false"/>
          <w:color w:val="0c0c0c"/>
          <w:sz w:val="22"/>
        </w:rPr>
      </w:pPr>
      <w:bookmarkStart w:name="h.rorcxwtbuh5w" w:colFirst="0" w:colLast="0" w:id="6"/>
      <w:bookmarkEnd w:id="6"/>
      <w:r w:rsidRPr="00000000" w:rsidDel="00000000" w:rsidR="00000000">
        <w:rPr>
          <w:rFonts w:ascii="仿宋" w:hAnsi="仿宋" w:eastAsia="仿宋" w:cs="仿宋"/>
          <w:color w:val="0c0c0c"/>
          <w:rtl w:val="false"/>
        </w:rPr>
        <w:t xml:space="preserve">本公司如违反上述任何承诺或保证，或受到任何第三方主张权利，或受到监管机关处罚的，我公司将于48小时内妥善处理客诉并自愿接受贵公司作出的处理和处罚。如因此给快手用户或贵公司造成损失的，本公司同意承担全部赔偿责任，赔偿责任包括各方遭受的直接经济损失，法定或约定的赔偿，以及维权支出等合理费用。</w:t>
      </w:r>
    </w:p>
    <w:p w:rsidRPr="00000000" w:rsidR="00000000" w:rsidDel="00000000" w:rsidP="00000000" w:rsidRDefault="00000000">
      <w:pPr>
        <w:numPr>
          <w:ilvl w:val="0"/>
          <w:numId w:val="1"/>
        </w:numPr>
        <w:spacing w:line="360" w:lineRule="auto"/>
        <w:ind w:left="840" w:hanging="419"/>
        <w:rPr>
          <w:rFonts w:ascii="仿宋" w:hAnsi="仿宋" w:eastAsia="仿宋" w:cs="仿宋"/>
          <w:b w:val="false"/>
          <w:color w:val="0c0c0c"/>
          <w:sz w:val="22"/>
        </w:rPr>
      </w:pPr>
      <w:bookmarkStart w:name="h.niajl0snbxx2" w:colFirst="0" w:colLast="0" w:id="7"/>
      <w:bookmarkEnd w:id="7"/>
      <w:r w:rsidRPr="00000000" w:rsidDel="00000000" w:rsidR="00000000">
        <w:rPr>
          <w:rFonts w:ascii="仿宋" w:hAnsi="仿宋" w:eastAsia="仿宋" w:cs="仿宋"/>
          <w:color w:val="0c0c0c"/>
          <w:rtl w:val="false"/>
        </w:rPr>
        <w:t xml:space="preserve">本承诺函自本公司盖章之日起生效。</w:t>
      </w:r>
    </w:p>
    <w:p w:rsidRPr="00000000" w:rsidR="00000000" w:rsidDel="00000000" w:rsidP="00000000" w:rsidRDefault="00000000">
      <w:pPr>
        <w:ind w:left="0" w:firstLine="420"/>
        <w:contextualSpacing w:val="false"/>
      </w:pPr>
      <w:bookmarkStart w:name="h.lgkjxs2scddq" w:colFirst="0" w:colLast="0" w:id="8"/>
      <w:bookmarkEnd w:id="8"/>
      <w:r w:rsidRPr="00000000" w:rsidDel="00000000" w:rsidR="00000000">
        <w:rPr>
          <w:rtl w:val="false"/>
        </w:rPr>
      </w:r>
    </w:p>
    <w:p w:rsidRPr="00000000" w:rsidR="00000000" w:rsidDel="00000000" w:rsidP="00000000" w:rsidRDefault="00000000">
      <w:pPr>
        <w:ind w:left="0" w:firstLine="420"/>
        <w:contextualSpacing w:val="false"/>
      </w:pPr>
      <w:bookmarkStart w:name="h.afkjlziles4h" w:colFirst="0" w:colLast="0" w:id="9"/>
      <w:bookmarkEnd w:id="9"/>
      <w:r w:rsidRPr="00000000" w:rsidDel="00000000" w:rsidR="00000000">
        <w:rPr>
          <w:rFonts w:ascii="仿宋" w:hAnsi="仿宋" w:eastAsia="仿宋" w:cs="仿宋"/>
          <w:b w:val="true"/>
          <w:color w:val="0c0c0c"/>
          <w:rtl w:val="false"/>
        </w:rPr>
        <w:t xml:space="preserve">特此承诺！</w:t>
      </w:r>
    </w:p>
    <w:p w:rsidRPr="00000000" w:rsidR="00000000" w:rsidDel="00000000" w:rsidP="00000000" w:rsidRDefault="00000000">
      <w:pPr>
        <w:ind w:left="0" w:firstLine="420"/>
        <w:contextualSpacing w:val="false"/>
        <w:jc w:val="right"/>
      </w:pPr>
      <w:bookmarkStart w:name="h.8ftqfeukaowh" w:colFirst="0" w:colLast="0" w:id="10"/>
      <w:bookmarkEnd w:id="10"/>
      <w:r w:rsidRPr="00000000" w:rsidDel="00000000" w:rsidR="00000000">
        <w:rPr>
          <w:rtl w:val="false"/>
        </w:rPr>
      </w:r>
    </w:p>
    <w:p w:rsidRPr="00000000" w:rsidR="00000000" w:rsidDel="00000000" w:rsidP="00000000" w:rsidRDefault="00000000">
      <w:pPr>
        <w:ind w:left="0" w:firstLine="420"/>
        <w:contextualSpacing w:val="false"/>
        <w:jc w:val="right"/>
      </w:pPr>
      <w:bookmarkStart w:name="h.4bwugpdolxch" w:colFirst="0" w:colLast="0" w:id="11"/>
      <w:bookmarkEnd w:id="11"/>
      <w:r w:rsidRPr="00000000" w:rsidDel="00000000" w:rsidR="00000000">
        <w:rPr>
          <w:rFonts w:ascii="仿宋" w:hAnsi="仿宋" w:eastAsia="仿宋" w:cs="仿宋"/>
          <w:b w:val="true"/>
          <w:color w:val="0c0c0c"/>
          <w:highlight w:val="yellow"/>
          <w:rtl w:val="false"/>
        </w:rPr>
        <w:t xml:space="preserve">【商家营业执照登记名称全称】</w:t>
      </w:r>
    </w:p>
    <w:p w:rsidRPr="00000000" w:rsidR="00000000" w:rsidDel="00000000" w:rsidP="00000000" w:rsidRDefault="00000000">
      <w:pPr>
        <w:ind w:left="0" w:right="105" w:firstLine="420"/>
        <w:contextualSpacing w:val="false"/>
        <w:jc w:val="right"/>
        <w:rPr/>
      </w:pPr>
      <w:bookmarkStart w:name="h.gfqefthg3bkx" w:colFirst="0" w:colLast="0" w:id="12"/>
      <w:bookmarkEnd w:id="12"/>
      <w:r w:rsidRPr="00000000" w:rsidDel="00000000" w:rsidR="00000000">
        <w:rPr>
          <w:rFonts w:ascii="仿宋" w:hAnsi="仿宋" w:eastAsia="仿宋" w:cs="仿宋"/>
          <w:b w:val="true"/>
          <w:color w:val="0c0c0c"/>
          <w:rtl w:val="false"/>
        </w:rPr>
        <w:t xml:space="preserve">         年     月     日</w:t>
      </w:r>
      <w:r>
        <w:rPr>
          <w:vanish/>
          <w:sz w:val="1"/>
        </w:rPr>
        <w:t>快手内部文档请勿外传</w:t>
      </w:r>
    </w:p>
    <w:sectPr>
      <w:pgSz w:w="11906" w:h="16838"/>
      <w:pgMar w:top="1440" w:right="1800" w:bottom="1440" w:left="18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Calibri"/>
  <w:font w:name="仿宋"/>
  <w:font w:name="PingFang SC,Microsoft YaHei,黑体,宋体,sans-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decimal"/>
      <w:lvlText w:val="%1."/>
      <w:lvlJc w:val="left"/>
      <w:pPr>
        <w:ind w:firstLine="420" w:left="840"/>
      </w:pPr>
      <w:rPr/>
    </w:lvl>
    <w:lvl w:ilvl="1">
      <w:start w:val="1"/>
      <w:numFmt w:val="lowerLetter"/>
      <w:lvlText w:val="%2)"/>
      <w:lvlJc w:val="left"/>
      <w:pPr>
        <w:ind w:firstLine="840" w:left="1260"/>
      </w:pPr>
      <w:rPr/>
    </w:lvl>
    <w:lvl w:ilvl="2">
      <w:start w:val="1"/>
      <w:numFmt w:val="lowerRoman"/>
      <w:lvlText w:val="%3."/>
      <w:lvlJc w:val="right"/>
      <w:pPr>
        <w:ind w:firstLine="1260" w:left="1680"/>
      </w:pPr>
      <w:rPr/>
    </w:lvl>
    <w:lvl w:ilvl="3">
      <w:start w:val="1"/>
      <w:numFmt w:val="decimal"/>
      <w:lvlText w:val="%4."/>
      <w:lvlJc w:val="left"/>
      <w:pPr>
        <w:ind w:firstLine="1680" w:left="2100"/>
      </w:pPr>
      <w:rPr/>
    </w:lvl>
    <w:lvl w:ilvl="4">
      <w:start w:val="1"/>
      <w:numFmt w:val="lowerLetter"/>
      <w:lvlText w:val="%5)"/>
      <w:lvlJc w:val="left"/>
      <w:pPr>
        <w:ind w:firstLine="2100" w:left="2520"/>
      </w:pPr>
      <w:rPr/>
    </w:lvl>
    <w:lvl w:ilvl="5">
      <w:start w:val="1"/>
      <w:numFmt w:val="lowerRoman"/>
      <w:lvlText w:val="%6."/>
      <w:lvlJc w:val="right"/>
      <w:pPr>
        <w:ind w:firstLine="2520" w:left="2940"/>
      </w:pPr>
      <w:rPr/>
    </w:lvl>
    <w:lvl w:ilvl="6">
      <w:start w:val="1"/>
      <w:numFmt w:val="decimal"/>
      <w:lvlText w:val="%7."/>
      <w:lvlJc w:val="left"/>
      <w:pPr>
        <w:ind w:firstLine="2940" w:left="3360"/>
      </w:pPr>
      <w:rPr/>
    </w:lvl>
    <w:lvl w:ilvl="7">
      <w:start w:val="1"/>
      <w:numFmt w:val="lowerLetter"/>
      <w:lvlText w:val="%8)"/>
      <w:lvlJc w:val="left"/>
      <w:pPr>
        <w:ind w:firstLine="3360" w:left="3780"/>
      </w:pPr>
      <w:rPr/>
    </w:lvl>
    <w:lvl w:ilvl="8">
      <w:start w:val="1"/>
      <w:numFmt w:val="lowerRoman"/>
      <w:lvlText w:val="%9."/>
      <w:lvlJc w:val="right"/>
      <w:pPr>
        <w:ind w:firstLine="3780" w:left="4200"/>
      </w:pPr>
      <w:rPr/>
    </w:lvl>
  </w:abstractNum>
  <w:num w:numId="1">
    <w:abstractNumId w:val="1"/>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uri="http://schemas.microsoft.com/office/word" w:val="14" w:name="compatibilityMode"/>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ascii="Calibri" w:cs="Calibri" w:eastAsia="Calibri" w:hAnsi="Calibri"/>
        <w:b w:val="0"/>
        <w:i w:val="0"/>
        <w:smallCaps w:val="0"/>
        <w:strike w:val="0"/>
        <w:color w:val="000000"/>
        <w:sz w:val="22"/>
        <w:u w:val="none"/>
        <w:vertAlign w:val="baseline"/>
      </w:rPr>
    </w:rPrDefault>
    <w:pPrDefault>
      <w:pPr>
        <w:spacing w:line="240" w:after="0" w:before="0" w:lineRule="auto"/>
        <w:ind w:firstLine="0" w:left="0" w:right="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0" w:lineRule="auto"/>
    </w:pPr>
    <w:rPr>
      <w:b w:val="1"/>
      <w:sz w:val="40"/>
    </w:rPr>
  </w:style>
  <w:style w:type="paragraph" w:styleId="Heading2">
    <w:name w:val="heading 2"/>
    <w:basedOn w:val="Normal"/>
    <w:next w:val="Normal"/>
    <w:pPr>
      <w:spacing w:after="80" w:before="0" w:lineRule="auto"/>
    </w:pPr>
    <w:rPr>
      <w:b w:val="1"/>
      <w:sz w:val="34"/>
    </w:rPr>
  </w:style>
  <w:style w:type="paragraph" w:styleId="Heading3">
    <w:name w:val="heading 3"/>
    <w:basedOn w:val="Normal"/>
    <w:next w:val="Normal"/>
    <w:pPr>
      <w:spacing w:after="80" w:before="0" w:lineRule="auto"/>
    </w:pPr>
    <w:rPr>
      <w:b w:val="1"/>
      <w:sz w:val="30"/>
    </w:rPr>
  </w:style>
  <w:style w:type="paragraph" w:styleId="Heading4">
    <w:name w:val="heading 4"/>
    <w:basedOn w:val="Normal"/>
    <w:next w:val="Normal"/>
    <w:pPr>
      <w:spacing w:after="40" w:before="0" w:lineRule="auto"/>
    </w:pPr>
    <w:rPr>
      <w:b w:val="1"/>
      <w:sz w:val="26"/>
    </w:rPr>
  </w:style>
  <w:style w:type="paragraph" w:styleId="Heading5">
    <w:name w:val="heading 5"/>
    <w:basedOn w:val="Normal"/>
    <w:next w:val="Normal"/>
    <w:pPr>
      <w:spacing w:after="40" w:before="0" w:lineRule="auto"/>
    </w:pPr>
    <w:rPr>
      <w:b w:val="1"/>
      <w:sz w:val="22"/>
    </w:rPr>
  </w:style>
  <w:style w:type="paragraph" w:styleId="Title">
    <w:name w:val="Title"/>
    <w:basedOn w:val="Normal"/>
    <w:next w:val="Normal"/>
    <w:pPr>
      <w:spacing w:after="120" w:before="0" w:lineRule="auto"/>
      <w:jc w:val="center"/>
    </w:pPr>
    <w:rPr>
      <w:b w:val="1"/>
      <w:sz w:val="46"/>
    </w:rPr>
  </w:style>
  <w:style w:type="paragraph" w:styleId="Subtitle">
    <w:name w:val="Subtitle"/>
    <w:basedOn w:val="Normal"/>
    <w:next w:val="Normal"/>
    <w:pPr>
      <w:spacing w:after="80" w:before="360" w:lineRule="auto"/>
      <w:jc w:val="center"/>
    </w:pPr>
    <w:rPr>
      <w:b w:val="1"/>
      <w:color w:val="787b80"/>
      <w:sz w:val="34"/>
    </w:rPr>
  </w:style>
  <w:style w:type="paragraph" w:styleId="Quote">
    <w:name w:val="Quote"/>
    <w:basedOn w:val="Normal"/>
    <w:next w:val="Normal"/>
    <w:pPr>
      <w:spacing w:line="348" w:after="0" w:before="0" w:lineRule="auto"/>
      <w:ind w:firstLine="0" w:left="0" w:right="0"/>
      <w:jc w:val="left"/>
    </w:pPr>
    <w:rPr>
      <w:rFonts w:ascii="PingFang SC,Microsoft YaHei,黑体,宋体,sans-serif" w:cs="PingFang SC,Microsoft YaHei,黑体,宋体,sans-serif" w:eastAsia="PingFang SC,Microsoft YaHei,黑体,宋体,sans-serif" w:hAnsi="PingFang SC,Microsoft YaHei,黑体,宋体,sans-serif"/>
      <w:b w:val="0"/>
      <w:i w:val="0"/>
      <w:smallCaps w:val="0"/>
      <w:strike w:val="0"/>
      <w:color w:val="333333"/>
      <w:sz w:val="22"/>
      <w:u w:val="none"/>
      <w:vertAlign w:val="baseline"/>
    </w:rPr>
  </w:style>
</w:styles>
</file>

<file path=word/_rels/document.xml.rels><?xml version="1.0" encoding="UTF-8" standalone="yes"?><Relationships xmlns="http://schemas.openxmlformats.org/package/2006/relationships"><Relationship Target="settings.xml" Type="http://schemas.openxmlformats.org/officeDocument/2006/relationships/settings" Id="rId1"/><Relationship Target="fontTable.xml" Type="http://schemas.openxmlformats.org/officeDocument/2006/relationships/fontTable" Id="rId2"/><Relationship Target="numbering.xml" Type="http://schemas.openxmlformats.org/officeDocument/2006/relationships/numbering" Id="rId3"/><Relationship Target="styles.xml" Type="http://schemas.openxmlformats.org/officeDocument/2006/relationships/styles" Id="rId4"/><Relationship TargetMode="External" Target="https://secdocslog.corp.kuaishou.com/w.png?v=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" Type="http://schemas.openxmlformats.org/officeDocument/2006/relationships/image" Id="rId6"/></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output.docx</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lassifyLevel">
    <vt:lpwstr>3</vt:lpwstr>
  </prop:property>
  <prop:property fmtid="{D5CDD505-2E9C-101B-9397-08002B2CF9AE}" pid="3" name="fileName">
    <vt:lpwstr>小程序开发者承诺函.docx</vt:lpwstr>
  </prop:property>
  <prop:property fmtid="{D5CDD505-2E9C-101B-9397-08002B2CF9AE}" pid="4" name="EXPORT_TIME">
    <vt:lpwstr>1670239340435</vt:lpwstr>
  </prop:property>
  <prop:property fmtid="{D5CDD505-2E9C-101B-9397-08002B2CF9AE}" pid="5" name="debug">
    <vt:lpwstr>false</vt:lpwstr>
  </prop:property>
  <prop:property fmtid="{D5CDD505-2E9C-101B-9397-08002B2CF9AE}" pid="6" name="requestUrl">
    <vt:lpwstr>https://docs.corp.kuaishou.com/d/export/fcACdzxVIOF13rsnLBplMpBGq?format=docx&amp;wordGray=true</vt:lpwstr>
  </prop:property>
  <prop:property fmtid="{D5CDD505-2E9C-101B-9397-08002B2CF9AE}" pid="7" name="bizCode">
    <vt:lpwstr>DOCS</vt:lpwstr>
  </prop:property>
  <prop:property fmtid="{D5CDD505-2E9C-101B-9397-08002B2CF9AE}" pid="8" name="docType">
    <vt:lpwstr>DOCX</vt:lpwstr>
  </prop:property>
  <prop:property fmtid="{D5CDD505-2E9C-101B-9397-08002B2CF9AE}" pid="9" name="maxDocSize">
    <vt:lpwstr>31457280</vt:lpwstr>
  </prop:property>
  <prop:property fmtid="{D5CDD505-2E9C-101B-9397-08002B2CF9AE}" pid="10" name="docSize">
    <vt:lpwstr>7222</vt:lpwstr>
  </prop:property>
  <prop:property fmtid="{D5CDD505-2E9C-101B-9397-08002B2CF9AE}" pid="11" name="userName">
    <vt:lpwstr>wb_musong</vt:lpwstr>
  </prop:property>
  <prop:property fmtid="{D5CDD505-2E9C-101B-9397-08002B2CF9AE}" pid="12" name="sysDocId">
    <vt:lpwstr>fcACdzxVIOF13rsnLBplMpBGq</vt:lpwstr>
  </prop:property>
  <prop:property fmtid="{D5CDD505-2E9C-101B-9397-08002B2CF9AE}" pid="13" name="ksDocId">
    <vt:lpwstr>efb1c5b3-9732-487c-98f4-800e5df589b9</vt:lpwstr>
  </prop:property>
  <prop:property fmtid="{D5CDD505-2E9C-101B-9397-08002B2CF9AE}" pid="14" name="imgPartRefId">
    <vt:lpwstr>rId6</vt:lpwstr>
  </prop:property>
</prop:Properties>
</file>